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jc w:val="center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1694180</wp:posOffset>
            </wp:positionH>
            <wp:positionV relativeFrom="paragraph">
              <wp:posOffset>-43180</wp:posOffset>
            </wp:positionV>
            <wp:extent cx="824230" cy="833755"/>
            <wp:effectExtent l="0" t="0" r="13970" b="4445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/>
                    </pic:cNvPicPr>
                  </pic:nvPicPr>
                  <pic:blipFill>
                    <a:blip r:embed="rId6">
                      <a:grayscl/>
                      <a:lum contrast="12000"/>
                    </a:blip>
                    <a:srcRect l="14395" t="5537" r="10063" b="10098"/>
                    <a:stretch>
                      <a:fillRect/>
                    </a:stretch>
                  </pic:blipFill>
                  <pic:spPr>
                    <a:xfrm>
                      <a:off x="0" y="0"/>
                      <a:ext cx="824230" cy="83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44"/>
          <w:szCs w:val="44"/>
        </w:rPr>
        <w:t xml:space="preserve"> CONTINUING EDUCATION CELL</w:t>
      </w:r>
    </w:p>
    <w:p>
      <w:pPr>
        <w:pStyle w:val="6"/>
        <w:jc w:val="center"/>
        <w:rPr>
          <w:rFonts w:hint="default" w:ascii="Arial" w:hAnsi="Arial" w:cs="Arial"/>
          <w:b/>
          <w:sz w:val="24"/>
          <w:szCs w:val="24"/>
          <w:lang w:val="en-IN"/>
        </w:rPr>
      </w:pPr>
      <w:r>
        <w:rPr>
          <w:rFonts w:ascii="Arial" w:hAnsi="Arial" w:cs="Arial"/>
          <w:b/>
          <w:sz w:val="24"/>
          <w:szCs w:val="24"/>
        </w:rPr>
        <w:t>NATIONAL INSTITUTE OF TECHNOLOGY RAIPU</w:t>
      </w:r>
      <w:r>
        <w:rPr>
          <w:rFonts w:hint="default" w:ascii="Arial" w:hAnsi="Arial" w:cs="Arial"/>
          <w:b/>
          <w:sz w:val="24"/>
          <w:szCs w:val="24"/>
          <w:lang w:val="en-IN"/>
        </w:rPr>
        <w:t>R</w:t>
      </w:r>
    </w:p>
    <w:p>
      <w:pPr>
        <w:pStyle w:val="6"/>
        <w:jc w:val="center"/>
        <w:rPr>
          <w:rFonts w:hint="default" w:ascii="Arial" w:hAnsi="Arial" w:cs="Arial"/>
          <w:b/>
          <w:sz w:val="24"/>
          <w:szCs w:val="24"/>
          <w:lang w:val="en-IN"/>
        </w:rPr>
      </w:pPr>
      <w:r>
        <w:rPr>
          <w:rFonts w:ascii="Arial" w:hAnsi="Arial" w:cs="Arial"/>
          <w:b/>
          <w:sz w:val="24"/>
          <w:szCs w:val="24"/>
        </w:rPr>
        <w:t xml:space="preserve"> G.E. Road, Raipur – 492010 (C.G.)           </w:t>
      </w:r>
      <w:r>
        <w:rPr>
          <w:rFonts w:hint="default" w:ascii="Arial" w:hAnsi="Arial" w:cs="Arial"/>
          <w:b/>
          <w:sz w:val="24"/>
          <w:szCs w:val="24"/>
          <w:lang w:val="en-IN"/>
        </w:rPr>
        <w:t>Website:-http;//www.nitrr.ac.in</w:t>
      </w:r>
    </w:p>
    <w:p>
      <w:pP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cyan"/>
        </w:rPr>
      </w:pPr>
    </w:p>
    <w:p>
      <w:pPr>
        <w:ind w:left="396" w:leftChars="0" w:hanging="396" w:hangingChars="110"/>
        <w:jc w:val="both"/>
        <w:rPr>
          <w:rFonts w:hint="default" w:ascii="Times New Roman" w:hAnsi="Times New Roman" w:eastAsia="Times New Roman" w:cs="Times New Roman"/>
          <w:color w:val="auto"/>
          <w:sz w:val="36"/>
          <w:szCs w:val="36"/>
          <w:highlight w:val="none"/>
          <w:lang w:val="en-IN"/>
        </w:rPr>
      </w:pPr>
      <w:r>
        <w:rPr>
          <w:rFonts w:hint="default" w:ascii="Times New Roman" w:hAnsi="Times New Roman" w:eastAsia="Times New Roman" w:cs="Times New Roman"/>
          <w:color w:val="auto"/>
          <w:sz w:val="36"/>
          <w:szCs w:val="36"/>
          <w:highlight w:val="none"/>
          <w:lang w:val="en-IN"/>
        </w:rPr>
        <w:t>--------------------------------------------------------------------------------------------------------------------------------</w:t>
      </w:r>
    </w:p>
    <w:p>
      <w:pPr>
        <w:ind w:left="396" w:leftChars="0" w:hanging="396" w:hangingChars="110"/>
        <w:rPr>
          <w:rFonts w:ascii="Times New Roman" w:hAnsi="Times New Roman" w:eastAsia="Times New Roman" w:cs="Times New Roman"/>
          <w:color w:val="auto"/>
          <w:sz w:val="36"/>
          <w:szCs w:val="36"/>
          <w:highlight w:val="none"/>
        </w:rPr>
      </w:pPr>
    </w:p>
    <w:p>
      <w:pPr>
        <w:ind w:left="396" w:leftChars="0" w:hanging="396" w:hangingChars="110"/>
        <w:rPr>
          <w:rFonts w:ascii="Times New Roman" w:hAnsi="Times New Roman" w:eastAsia="Times New Roman" w:cs="Times New Roman"/>
          <w:b/>
          <w:bCs/>
          <w:color w:val="auto"/>
          <w:sz w:val="36"/>
          <w:szCs w:val="36"/>
          <w:highlight w:val="none"/>
          <w:u w:val="single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36"/>
          <w:szCs w:val="36"/>
          <w:highlight w:val="none"/>
          <w:u w:val="single"/>
        </w:rPr>
        <w:t>CEC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36"/>
          <w:szCs w:val="36"/>
          <w:highlight w:val="none"/>
          <w:u w:val="single"/>
          <w:lang w:val="en-IN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color w:val="auto"/>
          <w:sz w:val="36"/>
          <w:szCs w:val="36"/>
          <w:highlight w:val="none"/>
          <w:u w:val="single"/>
        </w:rPr>
        <w:t xml:space="preserve"> ACTIVITIES(Short term certificate course)</w:t>
      </w:r>
    </w:p>
    <w:tbl>
      <w:tblPr>
        <w:tblStyle w:val="5"/>
        <w:tblpPr w:leftFromText="180" w:rightFromText="180" w:vertAnchor="text" w:horzAnchor="page" w:tblpX="1776" w:tblpY="1263"/>
        <w:tblOverlap w:val="never"/>
        <w:tblW w:w="13003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927"/>
        <w:gridCol w:w="2655"/>
        <w:gridCol w:w="1061"/>
        <w:gridCol w:w="874"/>
        <w:gridCol w:w="1536"/>
        <w:gridCol w:w="2268"/>
        <w:gridCol w:w="1418"/>
        <w:gridCol w:w="169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568" w:type="dxa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21"/>
                <w:szCs w:val="21"/>
                <w:lang w:val="en-US"/>
              </w:rPr>
              <w:t>SL. No.</w:t>
            </w:r>
          </w:p>
        </w:tc>
        <w:tc>
          <w:tcPr>
            <w:tcW w:w="927" w:type="dxa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21"/>
                <w:szCs w:val="21"/>
                <w:lang w:val="en-US"/>
              </w:rPr>
              <w:t>Course No.</w:t>
            </w:r>
          </w:p>
        </w:tc>
        <w:tc>
          <w:tcPr>
            <w:tcW w:w="2655" w:type="dxa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21"/>
                <w:szCs w:val="21"/>
                <w:lang w:val="en-US"/>
              </w:rPr>
              <w:t>Course Name</w:t>
            </w:r>
          </w:p>
        </w:tc>
        <w:tc>
          <w:tcPr>
            <w:tcW w:w="1061" w:type="dxa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21"/>
                <w:szCs w:val="21"/>
                <w:lang w:val="en-US"/>
              </w:rPr>
              <w:t>Duration</w:t>
            </w:r>
          </w:p>
        </w:tc>
        <w:tc>
          <w:tcPr>
            <w:tcW w:w="874" w:type="dxa"/>
            <w:vAlign w:val="center"/>
          </w:tcPr>
          <w:p>
            <w:pPr>
              <w:pStyle w:val="4"/>
              <w:spacing w:before="0" w:beforeAutospacing="0" w:after="240" w:afterAutospacing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21"/>
                <w:szCs w:val="21"/>
                <w:lang w:val="en-US"/>
              </w:rPr>
              <w:t>No. of Participants</w:t>
            </w:r>
          </w:p>
        </w:tc>
        <w:tc>
          <w:tcPr>
            <w:tcW w:w="1536" w:type="dxa"/>
            <w:vAlign w:val="center"/>
          </w:tcPr>
          <w:p>
            <w:pPr>
              <w:pStyle w:val="4"/>
              <w:spacing w:before="0" w:beforeAutospacing="0" w:after="240" w:afterAutospacing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21"/>
                <w:szCs w:val="21"/>
                <w:lang w:val="en-US"/>
              </w:rPr>
              <w:t>Batch</w:t>
            </w:r>
          </w:p>
        </w:tc>
        <w:tc>
          <w:tcPr>
            <w:tcW w:w="2268" w:type="dxa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21"/>
                <w:szCs w:val="21"/>
                <w:lang w:val="en-US"/>
              </w:rPr>
              <w:t>Scheduled                                  From ---   to</w:t>
            </w:r>
          </w:p>
        </w:tc>
        <w:tc>
          <w:tcPr>
            <w:tcW w:w="1418" w:type="dxa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21"/>
                <w:szCs w:val="21"/>
                <w:lang w:val="en-US"/>
              </w:rPr>
              <w:t>IRG (Rs.)</w:t>
            </w:r>
          </w:p>
        </w:tc>
        <w:tc>
          <w:tcPr>
            <w:tcW w:w="169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</w:rPr>
              <w:t xml:space="preserve">Organizing </w:t>
            </w:r>
            <w:r>
              <w:rPr>
                <w:rFonts w:ascii="Calibri" w:hAnsi="Calibri" w:cs="Calibri"/>
                <w:b/>
                <w:bCs/>
                <w:color w:val="000000"/>
                <w:kern w:val="24"/>
                <w:sz w:val="21"/>
                <w:szCs w:val="21"/>
              </w:rPr>
              <w:t>Department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1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139</w:t>
            </w:r>
          </w:p>
        </w:tc>
        <w:tc>
          <w:tcPr>
            <w:tcW w:w="2655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Auto CAD-2D &amp; 3D</w:t>
            </w:r>
          </w:p>
        </w:tc>
        <w:tc>
          <w:tcPr>
            <w:tcW w:w="1061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One Month</w:t>
            </w:r>
          </w:p>
        </w:tc>
        <w:tc>
          <w:tcPr>
            <w:tcW w:w="874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20</w:t>
            </w: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26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 xml:space="preserve">  May-30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 xml:space="preserve">  June,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2013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96500.00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2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140</w:t>
            </w:r>
          </w:p>
        </w:tc>
        <w:tc>
          <w:tcPr>
            <w:tcW w:w="2655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Auto CAD-2D &amp; 3D</w:t>
            </w:r>
          </w:p>
        </w:tc>
        <w:tc>
          <w:tcPr>
            <w:tcW w:w="1061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One Month</w:t>
            </w:r>
          </w:p>
        </w:tc>
        <w:tc>
          <w:tcPr>
            <w:tcW w:w="874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13</w:t>
            </w: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26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 xml:space="preserve">  May-30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 xml:space="preserve">  June,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2013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62750.00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3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141</w:t>
            </w:r>
          </w:p>
        </w:tc>
        <w:tc>
          <w:tcPr>
            <w:tcW w:w="2655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Auto CAD-2D &amp; 3D</w:t>
            </w:r>
          </w:p>
        </w:tc>
        <w:tc>
          <w:tcPr>
            <w:tcW w:w="1061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One Month</w:t>
            </w:r>
          </w:p>
        </w:tc>
        <w:tc>
          <w:tcPr>
            <w:tcW w:w="874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9</w:t>
            </w: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29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 xml:space="preserve"> July-2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vertAlign w:val="superscript"/>
              </w:rPr>
              <w:t>nd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 xml:space="preserve"> Sept.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2013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62500.00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4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142</w:t>
            </w:r>
          </w:p>
        </w:tc>
        <w:tc>
          <w:tcPr>
            <w:tcW w:w="2655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Linux System Administration and Shell Programming</w:t>
            </w:r>
          </w:p>
        </w:tc>
        <w:tc>
          <w:tcPr>
            <w:tcW w:w="1061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40 Hours</w:t>
            </w:r>
          </w:p>
        </w:tc>
        <w:tc>
          <w:tcPr>
            <w:tcW w:w="874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24</w:t>
            </w: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14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 xml:space="preserve"> Sept.-24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 xml:space="preserve"> Oct.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2013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84000.00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Information Technology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5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143</w:t>
            </w:r>
          </w:p>
        </w:tc>
        <w:tc>
          <w:tcPr>
            <w:tcW w:w="2655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Auto CAD-2D &amp; 3D</w:t>
            </w:r>
          </w:p>
        </w:tc>
        <w:tc>
          <w:tcPr>
            <w:tcW w:w="1061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One Month</w:t>
            </w:r>
          </w:p>
        </w:tc>
        <w:tc>
          <w:tcPr>
            <w:tcW w:w="874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16</w:t>
            </w: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15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 xml:space="preserve"> Sep-14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 xml:space="preserve"> Oct.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2014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97500.00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Civil Engg. Dept.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6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144</w:t>
            </w:r>
          </w:p>
        </w:tc>
        <w:tc>
          <w:tcPr>
            <w:tcW w:w="2655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Auto CAD-2D &amp; 3D</w:t>
            </w:r>
          </w:p>
        </w:tc>
        <w:tc>
          <w:tcPr>
            <w:tcW w:w="1061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One Month</w:t>
            </w:r>
          </w:p>
        </w:tc>
        <w:tc>
          <w:tcPr>
            <w:tcW w:w="874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12</w:t>
            </w: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23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vertAlign w:val="superscript"/>
              </w:rPr>
              <w:t>rd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 xml:space="preserve">   Sep-30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 xml:space="preserve">   Oct.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2014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97500.00</w:t>
            </w:r>
          </w:p>
        </w:tc>
        <w:tc>
          <w:tcPr>
            <w:tcW w:w="169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7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145</w:t>
            </w:r>
          </w:p>
        </w:tc>
        <w:tc>
          <w:tcPr>
            <w:tcW w:w="2655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M.S. Office</w:t>
            </w:r>
          </w:p>
        </w:tc>
        <w:tc>
          <w:tcPr>
            <w:tcW w:w="1061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One Month</w:t>
            </w:r>
          </w:p>
        </w:tc>
        <w:tc>
          <w:tcPr>
            <w:tcW w:w="874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7</w:t>
            </w: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24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 xml:space="preserve">   Sep-30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 xml:space="preserve">   Oct.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2014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18900.00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8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146</w:t>
            </w:r>
          </w:p>
        </w:tc>
        <w:tc>
          <w:tcPr>
            <w:tcW w:w="2655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3D CAD -Solid Modeling &amp; Assly</w:t>
            </w:r>
          </w:p>
        </w:tc>
        <w:tc>
          <w:tcPr>
            <w:tcW w:w="1061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40 Hours</w:t>
            </w:r>
          </w:p>
        </w:tc>
        <w:tc>
          <w:tcPr>
            <w:tcW w:w="874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12</w:t>
            </w: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18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 xml:space="preserve">  Sept,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2014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56500.00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Mech. Engg.Deptt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9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147</w:t>
            </w:r>
          </w:p>
        </w:tc>
        <w:tc>
          <w:tcPr>
            <w:tcW w:w="2655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3D CAD -Solid Modeling &amp; M/C Drawing</w:t>
            </w:r>
          </w:p>
        </w:tc>
        <w:tc>
          <w:tcPr>
            <w:tcW w:w="1061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40 Hours</w:t>
            </w:r>
          </w:p>
        </w:tc>
        <w:tc>
          <w:tcPr>
            <w:tcW w:w="874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17</w:t>
            </w: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22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vertAlign w:val="superscript"/>
              </w:rPr>
              <w:t>nd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 xml:space="preserve">  June,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68000.00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Mech. Engg.Deptt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10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148</w:t>
            </w:r>
          </w:p>
        </w:tc>
        <w:tc>
          <w:tcPr>
            <w:tcW w:w="2655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3D CAD -Solid Modeling &amp; M/C Drawing</w:t>
            </w:r>
          </w:p>
        </w:tc>
        <w:tc>
          <w:tcPr>
            <w:tcW w:w="1061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40 Hours</w:t>
            </w:r>
          </w:p>
        </w:tc>
        <w:tc>
          <w:tcPr>
            <w:tcW w:w="874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17</w:t>
            </w: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22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vertAlign w:val="superscript"/>
              </w:rPr>
              <w:t>nd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 xml:space="preserve">  June,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66500.00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Mech. Engg.Deptt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11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149</w:t>
            </w:r>
          </w:p>
        </w:tc>
        <w:tc>
          <w:tcPr>
            <w:tcW w:w="2655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Auto CAD-2D &amp; 3D</w:t>
            </w:r>
          </w:p>
        </w:tc>
        <w:tc>
          <w:tcPr>
            <w:tcW w:w="1061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One Month</w:t>
            </w:r>
          </w:p>
        </w:tc>
        <w:tc>
          <w:tcPr>
            <w:tcW w:w="874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14</w:t>
            </w: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23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vertAlign w:val="superscript"/>
              </w:rPr>
              <w:t>rd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 xml:space="preserve">  June-22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vertAlign w:val="superscript"/>
              </w:rPr>
              <w:t>nd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 xml:space="preserve">  July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98000.00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12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150</w:t>
            </w:r>
          </w:p>
        </w:tc>
        <w:tc>
          <w:tcPr>
            <w:tcW w:w="2655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3D CAD -Solid Modeling &amp; M/C Drawing</w:t>
            </w:r>
          </w:p>
        </w:tc>
        <w:tc>
          <w:tcPr>
            <w:tcW w:w="1061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40 Hours</w:t>
            </w:r>
          </w:p>
        </w:tc>
        <w:tc>
          <w:tcPr>
            <w:tcW w:w="874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17</w:t>
            </w: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1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vertAlign w:val="superscript"/>
              </w:rPr>
              <w:t>st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 xml:space="preserve">   July,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68000.00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Mech. Engg.Deptt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13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151</w:t>
            </w:r>
          </w:p>
        </w:tc>
        <w:tc>
          <w:tcPr>
            <w:tcW w:w="2655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Auto CAD-2D &amp; 3D</w:t>
            </w:r>
          </w:p>
        </w:tc>
        <w:tc>
          <w:tcPr>
            <w:tcW w:w="1061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One Month</w:t>
            </w:r>
          </w:p>
        </w:tc>
        <w:tc>
          <w:tcPr>
            <w:tcW w:w="874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12</w:t>
            </w: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11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 xml:space="preserve">  Aug15-11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 xml:space="preserve">  Sep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84000.00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14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152</w:t>
            </w:r>
          </w:p>
        </w:tc>
        <w:tc>
          <w:tcPr>
            <w:tcW w:w="2655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Advanced  3D CAD Modeling  &amp; Simulation</w:t>
            </w:r>
          </w:p>
        </w:tc>
        <w:tc>
          <w:tcPr>
            <w:tcW w:w="1061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40 Hours</w:t>
            </w:r>
          </w:p>
        </w:tc>
        <w:tc>
          <w:tcPr>
            <w:tcW w:w="874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19</w:t>
            </w: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7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 xml:space="preserve">  October,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85500.00</w:t>
            </w:r>
          </w:p>
        </w:tc>
        <w:tc>
          <w:tcPr>
            <w:tcW w:w="1696" w:type="dxa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Mech. Engg.Deptt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15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153</w:t>
            </w:r>
          </w:p>
        </w:tc>
        <w:tc>
          <w:tcPr>
            <w:tcW w:w="2655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Advanced  3D CAD Modeling  &amp; Simulation</w:t>
            </w:r>
          </w:p>
        </w:tc>
        <w:tc>
          <w:tcPr>
            <w:tcW w:w="1061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40 Hours</w:t>
            </w:r>
          </w:p>
        </w:tc>
        <w:tc>
          <w:tcPr>
            <w:tcW w:w="874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19</w:t>
            </w: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7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 xml:space="preserve">  October,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85500.00</w:t>
            </w:r>
          </w:p>
        </w:tc>
        <w:tc>
          <w:tcPr>
            <w:tcW w:w="1696" w:type="dxa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Mech. Engg.Deptt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16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154</w:t>
            </w:r>
          </w:p>
        </w:tc>
        <w:tc>
          <w:tcPr>
            <w:tcW w:w="2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Auto Cad(Basic)</w:t>
            </w:r>
          </w:p>
        </w:tc>
        <w:tc>
          <w:tcPr>
            <w:tcW w:w="1061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40 Hours</w:t>
            </w:r>
          </w:p>
        </w:tc>
        <w:tc>
          <w:tcPr>
            <w:tcW w:w="874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val="en-IN"/>
              </w:rPr>
              <w:t>11</w:t>
            </w: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</w:rPr>
              <w:t>16</w:t>
            </w: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vertAlign w:val="superscript"/>
              </w:rPr>
              <w:t>th</w:t>
            </w: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</w:rPr>
              <w:t xml:space="preserve">  March,2017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55000.00</w:t>
            </w:r>
          </w:p>
        </w:tc>
        <w:tc>
          <w:tcPr>
            <w:tcW w:w="1696" w:type="dxa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17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155</w:t>
            </w:r>
          </w:p>
        </w:tc>
        <w:tc>
          <w:tcPr>
            <w:tcW w:w="2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Auto Cad(Basic)</w:t>
            </w:r>
          </w:p>
        </w:tc>
        <w:tc>
          <w:tcPr>
            <w:tcW w:w="1061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40 Hours</w:t>
            </w:r>
          </w:p>
        </w:tc>
        <w:tc>
          <w:tcPr>
            <w:tcW w:w="874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val="en-IN"/>
              </w:rPr>
              <w:t>10</w:t>
            </w: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</w:rPr>
              <w:t>12</w:t>
            </w: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vertAlign w:val="superscript"/>
              </w:rPr>
              <w:t>th</w:t>
            </w: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</w:rPr>
              <w:t xml:space="preserve">  February,2018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50000.00</w:t>
            </w:r>
          </w:p>
        </w:tc>
        <w:tc>
          <w:tcPr>
            <w:tcW w:w="1696" w:type="dxa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18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156</w:t>
            </w:r>
          </w:p>
        </w:tc>
        <w:tc>
          <w:tcPr>
            <w:tcW w:w="2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Auto Cad(Basic)</w:t>
            </w:r>
          </w:p>
        </w:tc>
        <w:tc>
          <w:tcPr>
            <w:tcW w:w="1061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40 Hours</w:t>
            </w:r>
          </w:p>
        </w:tc>
        <w:tc>
          <w:tcPr>
            <w:tcW w:w="874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val="en-IN"/>
              </w:rPr>
              <w:t>11</w:t>
            </w: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</w:rPr>
              <w:t>18</w:t>
            </w: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vertAlign w:val="superscript"/>
              </w:rPr>
              <w:t>th</w:t>
            </w: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</w:rPr>
              <w:t xml:space="preserve">  July,2018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53250.00</w:t>
            </w:r>
          </w:p>
        </w:tc>
        <w:tc>
          <w:tcPr>
            <w:tcW w:w="1696" w:type="dxa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Civil Engg. 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19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157</w:t>
            </w:r>
          </w:p>
        </w:tc>
        <w:tc>
          <w:tcPr>
            <w:tcW w:w="2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1"/>
                <w:szCs w:val="21"/>
                <w:u w:val="none"/>
                <w:lang w:val="en-IN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1"/>
                <w:szCs w:val="21"/>
                <w:u w:val="none"/>
                <w:lang w:val="en-IN" w:eastAsia="zh-CN" w:bidi="ar"/>
              </w:rPr>
              <w:t>Arc GIS ( Basic)</w:t>
            </w:r>
          </w:p>
        </w:tc>
        <w:tc>
          <w:tcPr>
            <w:tcW w:w="1061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40 Hours</w:t>
            </w:r>
          </w:p>
        </w:tc>
        <w:tc>
          <w:tcPr>
            <w:tcW w:w="874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val="en-IN"/>
              </w:rPr>
              <w:t>14</w:t>
            </w: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  <w:lang w:val="en-IN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  <w:lang w:val="en-IN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26</w:t>
            </w: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vertAlign w:val="superscript"/>
                <w:lang w:val="en-IN"/>
              </w:rPr>
              <w:t>th</w:t>
            </w: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 xml:space="preserve"> Octuber,2018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69500.00</w:t>
            </w:r>
          </w:p>
        </w:tc>
        <w:tc>
          <w:tcPr>
            <w:tcW w:w="1696" w:type="dxa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Civil Engg.Deptt.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20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158</w:t>
            </w:r>
          </w:p>
        </w:tc>
        <w:tc>
          <w:tcPr>
            <w:tcW w:w="2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1"/>
                <w:szCs w:val="21"/>
                <w:u w:val="none"/>
                <w:lang w:val="en-IN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Auto Cad(Basic)</w:t>
            </w:r>
          </w:p>
        </w:tc>
        <w:tc>
          <w:tcPr>
            <w:tcW w:w="1061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40 Hours</w:t>
            </w:r>
          </w:p>
        </w:tc>
        <w:tc>
          <w:tcPr>
            <w:tcW w:w="874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val="en-IN"/>
              </w:rPr>
              <w:t>20</w:t>
            </w: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  <w:lang w:val="en-IN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  <w:t>Batch-I</w:t>
            </w:r>
            <w:r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  <w:lang w:val="en-IN"/>
              </w:rPr>
              <w:t xml:space="preserve"> &amp; 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22</w:t>
            </w: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vertAlign w:val="superscript"/>
              </w:rPr>
              <w:t>th</w:t>
            </w: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</w:rPr>
              <w:t xml:space="preserve">  July,201</w:t>
            </w: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9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118000.00</w:t>
            </w:r>
          </w:p>
        </w:tc>
        <w:tc>
          <w:tcPr>
            <w:tcW w:w="1696" w:type="dxa"/>
            <w:vAlign w:val="top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Civil Engg. 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21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159</w:t>
            </w:r>
          </w:p>
        </w:tc>
        <w:tc>
          <w:tcPr>
            <w:tcW w:w="2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Auto Cad</w:t>
            </w:r>
          </w:p>
        </w:tc>
        <w:tc>
          <w:tcPr>
            <w:tcW w:w="1061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40 Hours</w:t>
            </w:r>
          </w:p>
        </w:tc>
        <w:tc>
          <w:tcPr>
            <w:tcW w:w="874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val="en-IN"/>
              </w:rPr>
              <w:t>11</w:t>
            </w: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  <w:t>Batch-</w:t>
            </w:r>
            <w:r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  <w:lang w:val="en-IN"/>
              </w:rPr>
              <w:t xml:space="preserve"> 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21</w:t>
            </w: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vertAlign w:val="superscript"/>
                <w:lang w:val="en-IN"/>
              </w:rPr>
              <w:t>st</w:t>
            </w: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vertAlign w:val="superscript"/>
              </w:rPr>
              <w:t xml:space="preserve"> </w:t>
            </w: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</w:rPr>
              <w:t xml:space="preserve"> </w:t>
            </w: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August</w:t>
            </w: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</w:rPr>
              <w:t>,201</w:t>
            </w: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9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56800.00</w:t>
            </w:r>
          </w:p>
        </w:tc>
        <w:tc>
          <w:tcPr>
            <w:tcW w:w="1696" w:type="dxa"/>
            <w:vAlign w:val="top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Civil Engg. 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22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160</w:t>
            </w:r>
          </w:p>
        </w:tc>
        <w:tc>
          <w:tcPr>
            <w:tcW w:w="2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1"/>
                <w:szCs w:val="21"/>
                <w:u w:val="none"/>
                <w:lang w:val="en-IN" w:eastAsia="zh-CN" w:bidi="ar"/>
              </w:rPr>
              <w:t>Arc GIS ( Basic)</w:t>
            </w:r>
          </w:p>
        </w:tc>
        <w:tc>
          <w:tcPr>
            <w:tcW w:w="1061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40 Hours</w:t>
            </w:r>
          </w:p>
        </w:tc>
        <w:tc>
          <w:tcPr>
            <w:tcW w:w="874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val="en-IN"/>
              </w:rPr>
              <w:t>20</w:t>
            </w: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  <w:t>Batch-I</w:t>
            </w:r>
            <w:r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  <w:lang w:val="en-IN"/>
              </w:rPr>
              <w:t xml:space="preserve"> &amp; 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4</w:t>
            </w: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vertAlign w:val="superscript"/>
                <w:lang w:val="en-IN"/>
              </w:rPr>
              <w:t>th</w:t>
            </w: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 xml:space="preserve"> November</w:t>
            </w: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</w:rPr>
              <w:t>,201</w:t>
            </w: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9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118000.00</w:t>
            </w:r>
          </w:p>
        </w:tc>
        <w:tc>
          <w:tcPr>
            <w:tcW w:w="1696" w:type="dxa"/>
            <w:vAlign w:val="top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Civil Engg. 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21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161</w:t>
            </w:r>
          </w:p>
        </w:tc>
        <w:tc>
          <w:tcPr>
            <w:tcW w:w="2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1"/>
                <w:szCs w:val="21"/>
                <w:u w:val="none"/>
                <w:lang w:val="en-IN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Auto Cad</w:t>
            </w:r>
          </w:p>
        </w:tc>
        <w:tc>
          <w:tcPr>
            <w:tcW w:w="1061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40 Hours</w:t>
            </w:r>
          </w:p>
        </w:tc>
        <w:tc>
          <w:tcPr>
            <w:tcW w:w="874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val="en-IN"/>
              </w:rPr>
              <w:t>16</w:t>
            </w: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</w:rPr>
              <w:t>Batch-I</w:t>
            </w:r>
            <w:r>
              <w:rPr>
                <w:rFonts w:ascii="Calibri" w:hAnsi="Calibri" w:eastAsia="Times New Roman" w:cs="Times New Roman"/>
                <w:bCs/>
                <w:color w:val="333333"/>
                <w:sz w:val="21"/>
                <w:szCs w:val="21"/>
                <w:lang w:val="en-IN"/>
              </w:rPr>
              <w:t xml:space="preserve"> &amp; 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8</w:t>
            </w: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vertAlign w:val="superscript"/>
                <w:lang w:val="en-IN"/>
              </w:rPr>
              <w:t>th</w:t>
            </w: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 xml:space="preserve"> January,2020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194700.00</w:t>
            </w:r>
          </w:p>
        </w:tc>
        <w:tc>
          <w:tcPr>
            <w:tcW w:w="1696" w:type="dxa"/>
            <w:vAlign w:val="top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Civil</w:t>
            </w: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 xml:space="preserve"> 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Engg. 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22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162</w:t>
            </w:r>
          </w:p>
        </w:tc>
        <w:tc>
          <w:tcPr>
            <w:tcW w:w="2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SimSu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Auto</w:t>
            </w:r>
            <w:r>
              <w:rPr>
                <w:rFonts w:hint="default" w:ascii="Calibri" w:hAnsi="Calibri" w:eastAsia="SimSun"/>
                <w:i w:val="0"/>
                <w:color w:val="000000"/>
                <w:kern w:val="0"/>
                <w:sz w:val="21"/>
                <w:szCs w:val="21"/>
                <w:u w:val="none"/>
                <w:lang w:val="en-IN" w:eastAsia="zh-CN"/>
              </w:rPr>
              <w:t xml:space="preserve"> </w:t>
            </w:r>
            <w:r>
              <w:rPr>
                <w:rFonts w:hint="default" w:ascii="Calibri" w:hAnsi="Calibri" w:eastAsia="SimSu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CAD</w:t>
            </w:r>
          </w:p>
        </w:tc>
        <w:tc>
          <w:tcPr>
            <w:tcW w:w="1061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40 Hours</w:t>
            </w:r>
          </w:p>
        </w:tc>
        <w:tc>
          <w:tcPr>
            <w:tcW w:w="874" w:type="dxa"/>
            <w:vAlign w:val="center"/>
          </w:tcPr>
          <w:p>
            <w:pPr>
              <w:spacing w:after="24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IN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val="en-IN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IN"/>
              </w:rPr>
              <w:t>8</w:t>
            </w: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bCs/>
                <w:color w:val="333333"/>
                <w:sz w:val="21"/>
                <w:szCs w:val="21"/>
                <w:lang w:val="en-IN" w:eastAsia="en-US" w:bidi="ar-SA"/>
              </w:rPr>
            </w:pPr>
            <w:r>
              <w:rPr>
                <w:rFonts w:hint="default" w:ascii="Calibri" w:hAnsi="Calibri" w:eastAsia="Times New Roman" w:cs="Times New Roman"/>
                <w:bCs/>
                <w:color w:val="333333"/>
                <w:sz w:val="21"/>
                <w:szCs w:val="21"/>
                <w:lang w:val="en-IN"/>
              </w:rPr>
              <w:t>Sponsored By Water Resource Department Raipur(C.G)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hint="default" w:ascii="Calibri" w:hAnsi="Calibri" w:eastAsia="Times New Roman"/>
                <w:color w:val="333333"/>
                <w:sz w:val="21"/>
                <w:szCs w:val="21"/>
                <w:lang w:val="en-IN"/>
              </w:rPr>
              <w:t>12</w:t>
            </w:r>
            <w:r>
              <w:rPr>
                <w:rFonts w:hint="default" w:ascii="Calibri" w:hAnsi="Calibri" w:eastAsia="Times New Roman"/>
                <w:color w:val="333333"/>
                <w:sz w:val="21"/>
                <w:szCs w:val="21"/>
                <w:vertAlign w:val="superscript"/>
                <w:lang w:val="en-IN"/>
              </w:rPr>
              <w:t>th</w:t>
            </w:r>
            <w:r>
              <w:rPr>
                <w:rFonts w:hint="default" w:ascii="Calibri" w:hAnsi="Calibri" w:eastAsia="Times New Roman"/>
                <w:color w:val="333333"/>
                <w:sz w:val="21"/>
                <w:szCs w:val="21"/>
                <w:lang w:val="en-IN"/>
              </w:rPr>
              <w:t>-14</w:t>
            </w:r>
            <w:r>
              <w:rPr>
                <w:rFonts w:hint="default" w:ascii="Calibri" w:hAnsi="Calibri" w:eastAsia="Times New Roman"/>
                <w:color w:val="333333"/>
                <w:sz w:val="21"/>
                <w:szCs w:val="21"/>
                <w:vertAlign w:val="superscript"/>
                <w:lang w:val="en-IN"/>
              </w:rPr>
              <w:t>th</w:t>
            </w:r>
            <w:r>
              <w:rPr>
                <w:rFonts w:hint="default" w:ascii="Calibri" w:hAnsi="Calibri" w:eastAsia="Times New Roman"/>
                <w:color w:val="333333"/>
                <w:sz w:val="21"/>
                <w:szCs w:val="21"/>
                <w:lang w:val="en-IN"/>
              </w:rPr>
              <w:t xml:space="preserve"> March, 2020  &amp;  24</w:t>
            </w:r>
            <w:r>
              <w:rPr>
                <w:rFonts w:hint="default" w:ascii="Calibri" w:hAnsi="Calibri" w:eastAsia="Times New Roman"/>
                <w:color w:val="333333"/>
                <w:sz w:val="21"/>
                <w:szCs w:val="21"/>
                <w:vertAlign w:val="superscript"/>
                <w:lang w:val="en-IN"/>
              </w:rPr>
              <w:t>th</w:t>
            </w:r>
            <w:r>
              <w:rPr>
                <w:rFonts w:hint="default" w:ascii="Calibri" w:hAnsi="Calibri" w:eastAsia="Times New Roman"/>
                <w:color w:val="333333"/>
                <w:sz w:val="21"/>
                <w:szCs w:val="21"/>
                <w:lang w:val="en-IN"/>
              </w:rPr>
              <w:t>-30</w:t>
            </w:r>
            <w:r>
              <w:rPr>
                <w:rFonts w:hint="default" w:ascii="Calibri" w:hAnsi="Calibri" w:eastAsia="Times New Roman"/>
                <w:color w:val="333333"/>
                <w:sz w:val="21"/>
                <w:szCs w:val="21"/>
                <w:vertAlign w:val="superscript"/>
                <w:lang w:val="en-IN"/>
              </w:rPr>
              <w:t>th</w:t>
            </w:r>
            <w:r>
              <w:rPr>
                <w:rFonts w:hint="default" w:ascii="Calibri" w:hAnsi="Calibri" w:eastAsia="Times New Roman"/>
                <w:color w:val="333333"/>
                <w:sz w:val="21"/>
                <w:szCs w:val="21"/>
                <w:lang w:val="en-IN"/>
              </w:rPr>
              <w:t xml:space="preserve"> November, 2020 (Virtual Mode)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212400.00</w:t>
            </w:r>
          </w:p>
        </w:tc>
        <w:tc>
          <w:tcPr>
            <w:tcW w:w="1696" w:type="dxa"/>
            <w:vAlign w:val="top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Civil</w:t>
            </w: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 xml:space="preserve"> </w:t>
            </w:r>
            <w:r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  <w:t>Engg. 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23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163</w:t>
            </w:r>
          </w:p>
        </w:tc>
        <w:tc>
          <w:tcPr>
            <w:tcW w:w="2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/>
                <w:i w:val="0"/>
                <w:color w:val="000000"/>
                <w:kern w:val="0"/>
                <w:sz w:val="21"/>
                <w:szCs w:val="21"/>
                <w:u w:val="none"/>
                <w:lang w:val="en-IN" w:eastAsia="zh-CN"/>
              </w:rPr>
            </w:pPr>
            <w:r>
              <w:rPr>
                <w:rFonts w:hint="default" w:ascii="Calibri" w:hAnsi="Calibri" w:eastAsia="SimSun"/>
                <w:i w:val="0"/>
                <w:color w:val="000000"/>
                <w:kern w:val="0"/>
                <w:sz w:val="21"/>
                <w:szCs w:val="21"/>
                <w:u w:val="none"/>
                <w:lang w:val="en-IN" w:eastAsia="zh-CN"/>
              </w:rPr>
              <w:t>Applied Data Analytics:A Practical Approach       (online Mode)</w:t>
            </w:r>
          </w:p>
        </w:tc>
        <w:tc>
          <w:tcPr>
            <w:tcW w:w="1061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30 hours</w:t>
            </w:r>
          </w:p>
        </w:tc>
        <w:tc>
          <w:tcPr>
            <w:tcW w:w="874" w:type="dxa"/>
            <w:vAlign w:val="center"/>
          </w:tcPr>
          <w:p>
            <w:pPr>
              <w:spacing w:after="24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IN"/>
              </w:rPr>
            </w:pP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IN"/>
              </w:rPr>
              <w:t>176</w:t>
            </w: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bCs/>
                <w:color w:val="333333"/>
                <w:sz w:val="21"/>
                <w:szCs w:val="21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bCs/>
                <w:color w:val="333333"/>
                <w:sz w:val="21"/>
                <w:szCs w:val="21"/>
                <w:lang w:val="en-IN"/>
              </w:rPr>
              <w:t>Batch-II</w:t>
            </w:r>
          </w:p>
          <w:p>
            <w:pPr>
              <w:jc w:val="center"/>
              <w:rPr>
                <w:rFonts w:hint="default" w:ascii="Calibri" w:hAnsi="Calibri" w:eastAsia="Times New Roman" w:cs="Times New Roman"/>
                <w:bCs/>
                <w:color w:val="333333"/>
                <w:sz w:val="21"/>
                <w:szCs w:val="21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bCs/>
                <w:color w:val="333333"/>
                <w:sz w:val="21"/>
                <w:szCs w:val="21"/>
                <w:lang w:val="en-IN"/>
              </w:rPr>
              <w:t>(Online)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hint="default" w:ascii="Calibri" w:hAnsi="Calibri" w:eastAsia="Times New Roman"/>
                <w:color w:val="333333"/>
                <w:sz w:val="21"/>
                <w:szCs w:val="21"/>
                <w:lang w:val="en-IN"/>
              </w:rPr>
              <w:t>15</w:t>
            </w:r>
            <w:r>
              <w:rPr>
                <w:rFonts w:hint="default" w:ascii="Calibri" w:hAnsi="Calibri" w:eastAsia="Times New Roman"/>
                <w:color w:val="333333"/>
                <w:sz w:val="21"/>
                <w:szCs w:val="21"/>
                <w:vertAlign w:val="superscript"/>
                <w:lang w:val="en-IN"/>
              </w:rPr>
              <w:t>th</w:t>
            </w:r>
            <w:r>
              <w:rPr>
                <w:rFonts w:hint="default" w:ascii="Calibri" w:hAnsi="Calibri" w:eastAsia="Times New Roman"/>
                <w:color w:val="333333"/>
                <w:sz w:val="21"/>
                <w:szCs w:val="21"/>
                <w:lang w:val="en-IN"/>
              </w:rPr>
              <w:t xml:space="preserve"> June-14</w:t>
            </w:r>
            <w:r>
              <w:rPr>
                <w:rFonts w:hint="default" w:ascii="Calibri" w:hAnsi="Calibri" w:eastAsia="Times New Roman"/>
                <w:color w:val="333333"/>
                <w:sz w:val="21"/>
                <w:szCs w:val="21"/>
                <w:vertAlign w:val="superscript"/>
                <w:lang w:val="en-IN"/>
              </w:rPr>
              <w:t>th</w:t>
            </w:r>
            <w:r>
              <w:rPr>
                <w:rFonts w:hint="default" w:ascii="Calibri" w:hAnsi="Calibri" w:eastAsia="Times New Roman"/>
                <w:color w:val="333333"/>
                <w:sz w:val="21"/>
                <w:szCs w:val="21"/>
                <w:lang w:val="en-IN"/>
              </w:rPr>
              <w:t xml:space="preserve">  July,2022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178245.00</w:t>
            </w:r>
          </w:p>
        </w:tc>
        <w:tc>
          <w:tcPr>
            <w:tcW w:w="1696" w:type="dxa"/>
            <w:vAlign w:val="top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</w:p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Information Technology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24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 w:eastAsia="en-US" w:bidi="ar-SA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164</w:t>
            </w:r>
          </w:p>
        </w:tc>
        <w:tc>
          <w:tcPr>
            <w:tcW w:w="2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 w:cstheme="minorBidi"/>
                <w:i w:val="0"/>
                <w:color w:val="000000"/>
                <w:kern w:val="0"/>
                <w:sz w:val="21"/>
                <w:szCs w:val="21"/>
                <w:u w:val="none"/>
                <w:lang w:val="en-IN" w:eastAsia="zh-CN" w:bidi="ar-SA"/>
              </w:rPr>
            </w:pPr>
            <w:r>
              <w:rPr>
                <w:rFonts w:hint="default" w:ascii="Calibri" w:hAnsi="Calibri" w:eastAsia="SimSun"/>
                <w:i w:val="0"/>
                <w:color w:val="000000"/>
                <w:kern w:val="0"/>
                <w:sz w:val="21"/>
                <w:szCs w:val="21"/>
                <w:u w:val="none"/>
                <w:lang w:val="en-IN" w:eastAsia="zh-CN"/>
              </w:rPr>
              <w:t>Applied Data Analytics:A Practical Approach       (online Mode)</w:t>
            </w:r>
          </w:p>
        </w:tc>
        <w:tc>
          <w:tcPr>
            <w:tcW w:w="1061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 w:eastAsia="en-US" w:bidi="ar-SA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30 hours</w:t>
            </w:r>
          </w:p>
        </w:tc>
        <w:tc>
          <w:tcPr>
            <w:tcW w:w="874" w:type="dxa"/>
            <w:vAlign w:val="center"/>
          </w:tcPr>
          <w:p>
            <w:pPr>
              <w:spacing w:after="24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IN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IN" w:eastAsia="en-US" w:bidi="ar-SA"/>
              </w:rPr>
              <w:t>78</w:t>
            </w: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bCs/>
                <w:color w:val="333333"/>
                <w:sz w:val="21"/>
                <w:szCs w:val="21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bCs/>
                <w:color w:val="333333"/>
                <w:sz w:val="21"/>
                <w:szCs w:val="21"/>
                <w:lang w:val="en-IN"/>
              </w:rPr>
              <w:t>Batch-I</w:t>
            </w:r>
          </w:p>
          <w:p>
            <w:pPr>
              <w:jc w:val="center"/>
              <w:rPr>
                <w:rFonts w:hint="default" w:ascii="Calibri" w:hAnsi="Calibri" w:eastAsia="Times New Roman" w:cs="Times New Roman"/>
                <w:bCs/>
                <w:color w:val="333333"/>
                <w:sz w:val="21"/>
                <w:szCs w:val="21"/>
                <w:lang w:val="en-IN" w:eastAsia="en-US" w:bidi="ar-SA"/>
              </w:rPr>
            </w:pPr>
            <w:r>
              <w:rPr>
                <w:rFonts w:hint="default" w:ascii="Calibri" w:hAnsi="Calibri" w:eastAsia="Times New Roman" w:cs="Times New Roman"/>
                <w:bCs/>
                <w:color w:val="333333"/>
                <w:sz w:val="21"/>
                <w:szCs w:val="21"/>
                <w:lang w:val="en-IN"/>
              </w:rPr>
              <w:t>(Online)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theme="minorBidi"/>
                <w:color w:val="333333"/>
                <w:sz w:val="21"/>
                <w:szCs w:val="21"/>
                <w:lang w:val="en-IN" w:eastAsia="en-US" w:bidi="ar-SA"/>
              </w:rPr>
            </w:pPr>
            <w:r>
              <w:rPr>
                <w:rFonts w:hint="default" w:ascii="Calibri" w:hAnsi="Calibri" w:eastAsia="Times New Roman" w:cstheme="minorBidi"/>
                <w:color w:val="333333"/>
                <w:sz w:val="21"/>
                <w:szCs w:val="21"/>
                <w:lang w:val="en-IN" w:eastAsia="en-US" w:bidi="ar-SA"/>
              </w:rPr>
              <w:t>22</w:t>
            </w:r>
            <w:r>
              <w:rPr>
                <w:rFonts w:hint="default" w:ascii="Calibri" w:hAnsi="Calibri" w:eastAsia="Times New Roman" w:cstheme="minorBidi"/>
                <w:color w:val="333333"/>
                <w:sz w:val="21"/>
                <w:szCs w:val="21"/>
                <w:vertAlign w:val="superscript"/>
                <w:lang w:val="en-IN" w:eastAsia="en-US" w:bidi="ar-SA"/>
              </w:rPr>
              <w:t>nd</w:t>
            </w:r>
            <w:r>
              <w:rPr>
                <w:rFonts w:hint="default" w:ascii="Calibri" w:hAnsi="Calibri" w:eastAsia="Times New Roman" w:cstheme="minorBidi"/>
                <w:color w:val="333333"/>
                <w:sz w:val="21"/>
                <w:szCs w:val="21"/>
                <w:lang w:val="en-IN" w:eastAsia="en-US" w:bidi="ar-SA"/>
              </w:rPr>
              <w:t>May-21st June,2023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 w:eastAsia="en-US" w:bidi="ar-SA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96485.00</w:t>
            </w:r>
          </w:p>
        </w:tc>
        <w:tc>
          <w:tcPr>
            <w:tcW w:w="1696" w:type="dxa"/>
            <w:vAlign w:val="top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</w:p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 w:eastAsia="en-US" w:bidi="ar-SA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Information Technology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25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 w:eastAsia="en-US" w:bidi="ar-SA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165</w:t>
            </w:r>
          </w:p>
        </w:tc>
        <w:tc>
          <w:tcPr>
            <w:tcW w:w="2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 w:cstheme="minorBidi"/>
                <w:i w:val="0"/>
                <w:color w:val="000000"/>
                <w:kern w:val="0"/>
                <w:sz w:val="21"/>
                <w:szCs w:val="21"/>
                <w:u w:val="none"/>
                <w:lang w:val="en-IN" w:eastAsia="zh-CN" w:bidi="ar-SA"/>
              </w:rPr>
            </w:pPr>
            <w:r>
              <w:rPr>
                <w:rFonts w:hint="default" w:ascii="Calibri" w:hAnsi="Calibri" w:eastAsia="SimSun"/>
                <w:i w:val="0"/>
                <w:color w:val="000000"/>
                <w:kern w:val="0"/>
                <w:sz w:val="21"/>
                <w:szCs w:val="21"/>
                <w:u w:val="none"/>
                <w:lang w:val="en-IN" w:eastAsia="zh-CN"/>
              </w:rPr>
              <w:t>Applied Data Analytics:A Practical Approach       (online Mode)</w:t>
            </w:r>
          </w:p>
        </w:tc>
        <w:tc>
          <w:tcPr>
            <w:tcW w:w="1061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 w:eastAsia="en-US" w:bidi="ar-SA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30 hours</w:t>
            </w:r>
          </w:p>
        </w:tc>
        <w:tc>
          <w:tcPr>
            <w:tcW w:w="874" w:type="dxa"/>
            <w:vAlign w:val="center"/>
          </w:tcPr>
          <w:p>
            <w:pPr>
              <w:spacing w:after="24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IN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IN"/>
              </w:rPr>
              <w:t>101</w:t>
            </w: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bCs/>
                <w:color w:val="333333"/>
                <w:sz w:val="21"/>
                <w:szCs w:val="21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bCs/>
                <w:color w:val="333333"/>
                <w:sz w:val="21"/>
                <w:szCs w:val="21"/>
                <w:lang w:val="en-IN"/>
              </w:rPr>
              <w:t>Batch-II</w:t>
            </w:r>
          </w:p>
          <w:p>
            <w:pPr>
              <w:jc w:val="center"/>
              <w:rPr>
                <w:rFonts w:hint="default" w:ascii="Calibri" w:hAnsi="Calibri" w:eastAsia="Times New Roman" w:cs="Times New Roman"/>
                <w:bCs/>
                <w:color w:val="333333"/>
                <w:sz w:val="21"/>
                <w:szCs w:val="21"/>
                <w:lang w:val="en-IN" w:eastAsia="en-US" w:bidi="ar-SA"/>
              </w:rPr>
            </w:pPr>
            <w:r>
              <w:rPr>
                <w:rFonts w:hint="default" w:ascii="Calibri" w:hAnsi="Calibri" w:eastAsia="Times New Roman" w:cs="Times New Roman"/>
                <w:bCs/>
                <w:color w:val="333333"/>
                <w:sz w:val="21"/>
                <w:szCs w:val="21"/>
                <w:lang w:val="en-IN"/>
              </w:rPr>
              <w:t>(Online)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theme="minorBidi"/>
                <w:color w:val="333333"/>
                <w:sz w:val="21"/>
                <w:szCs w:val="21"/>
                <w:lang w:val="en-IN" w:eastAsia="en-US" w:bidi="ar-SA"/>
              </w:rPr>
            </w:pPr>
            <w:r>
              <w:rPr>
                <w:rFonts w:hint="default" w:ascii="Calibri" w:hAnsi="Calibri" w:eastAsia="Times New Roman" w:cstheme="minorBidi"/>
                <w:color w:val="333333"/>
                <w:sz w:val="21"/>
                <w:szCs w:val="21"/>
                <w:lang w:val="en-IN" w:eastAsia="en-US" w:bidi="ar-SA"/>
              </w:rPr>
              <w:t>22</w:t>
            </w:r>
            <w:r>
              <w:rPr>
                <w:rFonts w:hint="default" w:ascii="Calibri" w:hAnsi="Calibri" w:eastAsia="Times New Roman" w:cstheme="minorBidi"/>
                <w:color w:val="333333"/>
                <w:sz w:val="21"/>
                <w:szCs w:val="21"/>
                <w:vertAlign w:val="superscript"/>
                <w:lang w:val="en-IN" w:eastAsia="en-US" w:bidi="ar-SA"/>
              </w:rPr>
              <w:t>nd</w:t>
            </w:r>
            <w:r>
              <w:rPr>
                <w:rFonts w:hint="default" w:ascii="Calibri" w:hAnsi="Calibri" w:eastAsia="Times New Roman" w:cstheme="minorBidi"/>
                <w:color w:val="333333"/>
                <w:sz w:val="21"/>
                <w:szCs w:val="21"/>
                <w:lang w:val="en-IN" w:eastAsia="en-US" w:bidi="ar-SA"/>
              </w:rPr>
              <w:t xml:space="preserve"> May-21st June,2023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 w:eastAsia="en-US" w:bidi="ar-SA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119225.00</w:t>
            </w:r>
          </w:p>
        </w:tc>
        <w:tc>
          <w:tcPr>
            <w:tcW w:w="1696" w:type="dxa"/>
            <w:vAlign w:val="top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21"/>
                <w:szCs w:val="21"/>
              </w:rPr>
            </w:pPr>
          </w:p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 w:eastAsia="en-US" w:bidi="ar-SA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21"/>
                <w:szCs w:val="21"/>
                <w:lang w:val="en-IN"/>
              </w:rPr>
              <w:t>Information Technology Deptt.</w:t>
            </w:r>
          </w:p>
        </w:tc>
      </w:tr>
    </w:tbl>
    <w:p>
      <w:pPr>
        <w:jc w:val="center"/>
        <w:rPr>
          <w:sz w:val="20"/>
          <w:szCs w:val="20"/>
        </w:rPr>
      </w:pPr>
    </w:p>
    <w:p>
      <w:pPr>
        <w:jc w:val="center"/>
        <w:rPr>
          <w:sz w:val="20"/>
          <w:szCs w:val="20"/>
        </w:rPr>
      </w:pPr>
    </w:p>
    <w:p>
      <w:pPr>
        <w:jc w:val="center"/>
        <w:rPr>
          <w:sz w:val="20"/>
          <w:szCs w:val="20"/>
        </w:rPr>
      </w:pPr>
    </w:p>
    <w:p>
      <w:pPr>
        <w:jc w:val="center"/>
        <w:rPr>
          <w:sz w:val="20"/>
          <w:szCs w:val="20"/>
        </w:rPr>
      </w:pPr>
    </w:p>
    <w:p>
      <w:pPr>
        <w:jc w:val="center"/>
        <w:rPr>
          <w:sz w:val="20"/>
          <w:szCs w:val="20"/>
        </w:rPr>
      </w:pPr>
    </w:p>
    <w:p>
      <w:pPr>
        <w:jc w:val="center"/>
        <w:rPr>
          <w:sz w:val="20"/>
          <w:szCs w:val="20"/>
        </w:rPr>
      </w:pPr>
    </w:p>
    <w:p>
      <w:pPr>
        <w:jc w:val="center"/>
        <w:rPr>
          <w:sz w:val="20"/>
          <w:szCs w:val="20"/>
        </w:rPr>
      </w:pPr>
    </w:p>
    <w:p>
      <w:pPr>
        <w:jc w:val="center"/>
        <w:rPr>
          <w:sz w:val="20"/>
          <w:szCs w:val="20"/>
        </w:rPr>
      </w:pPr>
    </w:p>
    <w:p>
      <w:pPr>
        <w:jc w:val="center"/>
        <w:rPr>
          <w:sz w:val="20"/>
          <w:szCs w:val="20"/>
        </w:rPr>
      </w:pPr>
    </w:p>
    <w:p>
      <w:pPr>
        <w:jc w:val="center"/>
        <w:rPr>
          <w:sz w:val="20"/>
          <w:szCs w:val="20"/>
        </w:rPr>
      </w:pPr>
    </w:p>
    <w:p>
      <w:pPr>
        <w:pStyle w:val="6"/>
        <w:tabs>
          <w:tab w:val="left" w:pos="2860"/>
        </w:tabs>
        <w:jc w:val="both"/>
        <w:rPr>
          <w:rFonts w:ascii="Times New Roman" w:hAnsi="Times New Roman"/>
          <w:b/>
          <w:bCs/>
        </w:rPr>
      </w:pPr>
      <w:r>
        <w:rPr>
          <w:rFonts w:hint="default" w:ascii="Times New Roman" w:hAnsi="Times New Roman"/>
          <w:b/>
          <w:bCs/>
          <w:sz w:val="24"/>
          <w:szCs w:val="24"/>
          <w:lang w:val="en-IN"/>
        </w:rPr>
        <w:tab/>
        <w:t/>
      </w:r>
      <w:r>
        <w:rPr>
          <w:rFonts w:hint="default" w:ascii="Times New Roman" w:hAnsi="Times New Roman"/>
          <w:b/>
          <w:bCs/>
          <w:sz w:val="24"/>
          <w:szCs w:val="24"/>
          <w:lang w:val="en-IN"/>
        </w:rPr>
        <w:tab/>
        <w:t/>
      </w:r>
      <w:r>
        <w:rPr>
          <w:rFonts w:hint="default" w:ascii="Times New Roman" w:hAnsi="Times New Roman"/>
          <w:b/>
          <w:bCs/>
          <w:sz w:val="24"/>
          <w:szCs w:val="24"/>
          <w:lang w:val="en-IN"/>
        </w:rPr>
        <w:tab/>
        <w:t/>
      </w:r>
      <w:r>
        <w:rPr>
          <w:rFonts w:hint="default" w:ascii="Times New Roman" w:hAnsi="Times New Roman"/>
          <w:b/>
          <w:bCs/>
          <w:sz w:val="24"/>
          <w:szCs w:val="24"/>
          <w:lang w:val="en-IN"/>
        </w:rPr>
        <w:tab/>
        <w:t/>
      </w:r>
      <w:r>
        <w:rPr>
          <w:rFonts w:hint="default" w:ascii="Times New Roman" w:hAnsi="Times New Roman"/>
          <w:b/>
          <w:bCs/>
          <w:sz w:val="24"/>
          <w:szCs w:val="24"/>
          <w:lang w:val="en-IN"/>
        </w:rPr>
        <w:tab/>
        <w:t/>
      </w:r>
      <w:r>
        <w:rPr>
          <w:rFonts w:hint="default" w:ascii="Times New Roman" w:hAnsi="Times New Roman"/>
          <w:b/>
          <w:bCs/>
          <w:sz w:val="24"/>
          <w:szCs w:val="24"/>
          <w:lang w:val="en-IN"/>
        </w:rPr>
        <w:tab/>
        <w:t/>
      </w:r>
      <w:r>
        <w:rPr>
          <w:rFonts w:hint="default" w:ascii="Times New Roman" w:hAnsi="Times New Roman"/>
          <w:b/>
          <w:bCs/>
          <w:sz w:val="24"/>
          <w:szCs w:val="24"/>
          <w:lang w:val="en-IN"/>
        </w:rPr>
        <w:tab/>
        <w:t/>
      </w:r>
      <w:r>
        <w:rPr>
          <w:rFonts w:hint="default" w:ascii="Times New Roman" w:hAnsi="Times New Roman"/>
          <w:b/>
          <w:bCs/>
          <w:sz w:val="24"/>
          <w:szCs w:val="24"/>
          <w:lang w:val="en-IN"/>
        </w:rPr>
        <w:tab/>
        <w:t/>
      </w:r>
      <w:r>
        <w:rPr>
          <w:rFonts w:hint="default" w:ascii="Times New Roman" w:hAnsi="Times New Roman"/>
          <w:b/>
          <w:bCs/>
          <w:sz w:val="24"/>
          <w:szCs w:val="24"/>
          <w:lang w:val="en-IN"/>
        </w:rPr>
        <w:tab/>
        <w:t/>
      </w:r>
      <w:r>
        <w:rPr>
          <w:rFonts w:hint="default" w:ascii="Times New Roman" w:hAnsi="Times New Roman"/>
          <w:b/>
          <w:bCs/>
          <w:sz w:val="24"/>
          <w:szCs w:val="24"/>
          <w:lang w:val="en-IN"/>
        </w:rPr>
        <w:tab/>
        <w:t/>
      </w:r>
      <w:r>
        <w:rPr>
          <w:rFonts w:hint="default" w:ascii="Times New Roman" w:hAnsi="Times New Roman"/>
          <w:b/>
          <w:bCs/>
          <w:sz w:val="24"/>
          <w:szCs w:val="24"/>
          <w:lang w:val="en-IN"/>
        </w:rPr>
        <w:tab/>
        <w:t/>
      </w:r>
      <w:r>
        <w:rPr>
          <w:rFonts w:hint="default" w:ascii="Times New Roman" w:hAnsi="Times New Roman"/>
          <w:b/>
          <w:bCs/>
          <w:sz w:val="24"/>
          <w:szCs w:val="24"/>
          <w:lang w:val="en-IN"/>
        </w:rPr>
        <w:tab/>
        <w:t/>
      </w:r>
      <w:r>
        <w:rPr>
          <w:rFonts w:hint="default" w:ascii="Times New Roman" w:hAnsi="Times New Roman"/>
          <w:b/>
          <w:bCs/>
          <w:sz w:val="24"/>
          <w:szCs w:val="24"/>
          <w:lang w:val="en-IN"/>
        </w:rPr>
        <w:tab/>
        <w:t/>
      </w:r>
      <w:r>
        <w:rPr>
          <w:rFonts w:hint="default" w:ascii="Times New Roman" w:hAnsi="Times New Roman"/>
          <w:b/>
          <w:bCs/>
          <w:sz w:val="24"/>
          <w:szCs w:val="24"/>
          <w:lang w:val="en-IN"/>
        </w:rPr>
        <w:tab/>
        <w:t/>
      </w:r>
      <w:r>
        <w:rPr>
          <w:rFonts w:hint="default" w:ascii="Times New Roman" w:hAnsi="Times New Roman"/>
          <w:b/>
          <w:bCs/>
          <w:sz w:val="24"/>
          <w:szCs w:val="24"/>
          <w:lang w:val="en-IN"/>
        </w:rPr>
        <w:tab/>
      </w:r>
      <w:r>
        <w:rPr>
          <w:rFonts w:ascii="Times New Roman" w:hAnsi="Times New Roman"/>
          <w:b/>
          <w:bCs/>
          <w:sz w:val="24"/>
          <w:szCs w:val="24"/>
        </w:rPr>
        <w:t>Dr.</w:t>
      </w:r>
      <w:r>
        <w:rPr>
          <w:rFonts w:hint="default" w:ascii="Times New Roman" w:hAnsi="Times New Roman"/>
          <w:b/>
          <w:bCs/>
          <w:sz w:val="24"/>
          <w:szCs w:val="24"/>
          <w:lang w:val="en-IN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</w:t>
      </w:r>
      <w:r>
        <w:rPr>
          <w:rFonts w:hint="default" w:ascii="Times New Roman" w:hAnsi="Times New Roman"/>
          <w:b/>
          <w:bCs/>
          <w:sz w:val="24"/>
          <w:szCs w:val="24"/>
          <w:lang w:val="en-IN"/>
        </w:rPr>
        <w:t>ubhojit Ghosh</w:t>
      </w:r>
    </w:p>
    <w:p>
      <w:pPr>
        <w:pStyle w:val="6"/>
        <w:tabs>
          <w:tab w:val="left" w:pos="2860"/>
        </w:tabs>
        <w:jc w:val="both"/>
        <w:rPr>
          <w:rFonts w:ascii="Times New Roman" w:hAnsi="Times New Roman"/>
          <w:b/>
          <w:bCs/>
        </w:rPr>
      </w:pPr>
      <w:r>
        <w:rPr>
          <w:rFonts w:hint="default" w:ascii="Times New Roman" w:hAnsi="Times New Roman"/>
          <w:b/>
          <w:bCs/>
          <w:lang w:val="en-IN"/>
        </w:rPr>
        <w:tab/>
        <w:t/>
      </w:r>
      <w:r>
        <w:rPr>
          <w:rFonts w:hint="default" w:ascii="Times New Roman" w:hAnsi="Times New Roman"/>
          <w:b/>
          <w:bCs/>
          <w:lang w:val="en-IN"/>
        </w:rPr>
        <w:tab/>
        <w:t/>
      </w:r>
      <w:r>
        <w:rPr>
          <w:rFonts w:hint="default" w:ascii="Times New Roman" w:hAnsi="Times New Roman"/>
          <w:b/>
          <w:bCs/>
          <w:lang w:val="en-IN"/>
        </w:rPr>
        <w:tab/>
        <w:t/>
      </w:r>
      <w:r>
        <w:rPr>
          <w:rFonts w:hint="default" w:ascii="Times New Roman" w:hAnsi="Times New Roman"/>
          <w:b/>
          <w:bCs/>
          <w:lang w:val="en-IN"/>
        </w:rPr>
        <w:tab/>
        <w:t/>
      </w:r>
      <w:r>
        <w:rPr>
          <w:rFonts w:hint="default" w:ascii="Times New Roman" w:hAnsi="Times New Roman"/>
          <w:b/>
          <w:bCs/>
          <w:lang w:val="en-IN"/>
        </w:rPr>
        <w:tab/>
        <w:t/>
      </w:r>
      <w:r>
        <w:rPr>
          <w:rFonts w:hint="default" w:ascii="Times New Roman" w:hAnsi="Times New Roman"/>
          <w:b/>
          <w:bCs/>
          <w:lang w:val="en-IN"/>
        </w:rPr>
        <w:tab/>
        <w:t/>
      </w:r>
      <w:r>
        <w:rPr>
          <w:rFonts w:hint="default" w:ascii="Times New Roman" w:hAnsi="Times New Roman"/>
          <w:b/>
          <w:bCs/>
          <w:lang w:val="en-IN"/>
        </w:rPr>
        <w:tab/>
        <w:t/>
      </w:r>
      <w:r>
        <w:rPr>
          <w:rFonts w:hint="default" w:ascii="Times New Roman" w:hAnsi="Times New Roman"/>
          <w:b/>
          <w:bCs/>
          <w:lang w:val="en-IN"/>
        </w:rPr>
        <w:tab/>
        <w:t/>
      </w:r>
      <w:r>
        <w:rPr>
          <w:rFonts w:hint="default" w:ascii="Times New Roman" w:hAnsi="Times New Roman"/>
          <w:b/>
          <w:bCs/>
          <w:lang w:val="en-IN"/>
        </w:rPr>
        <w:tab/>
        <w:t/>
      </w:r>
      <w:r>
        <w:rPr>
          <w:rFonts w:hint="default" w:ascii="Times New Roman" w:hAnsi="Times New Roman"/>
          <w:b/>
          <w:bCs/>
          <w:lang w:val="en-IN"/>
        </w:rPr>
        <w:tab/>
        <w:t/>
      </w:r>
      <w:r>
        <w:rPr>
          <w:rFonts w:hint="default" w:ascii="Times New Roman" w:hAnsi="Times New Roman"/>
          <w:b/>
          <w:bCs/>
          <w:lang w:val="en-IN"/>
        </w:rPr>
        <w:tab/>
        <w:t/>
      </w:r>
      <w:r>
        <w:rPr>
          <w:rFonts w:hint="default" w:ascii="Times New Roman" w:hAnsi="Times New Roman"/>
          <w:b/>
          <w:bCs/>
          <w:lang w:val="en-IN"/>
        </w:rPr>
        <w:tab/>
        <w:t/>
      </w:r>
      <w:r>
        <w:rPr>
          <w:rFonts w:hint="default" w:ascii="Times New Roman" w:hAnsi="Times New Roman"/>
          <w:b/>
          <w:bCs/>
          <w:lang w:val="en-IN"/>
        </w:rPr>
        <w:tab/>
        <w:t/>
      </w:r>
      <w:r>
        <w:rPr>
          <w:rFonts w:hint="default" w:ascii="Times New Roman" w:hAnsi="Times New Roman"/>
          <w:b/>
          <w:bCs/>
          <w:lang w:val="en-IN"/>
        </w:rPr>
        <w:tab/>
        <w:t/>
      </w:r>
      <w:r>
        <w:rPr>
          <w:rFonts w:hint="default" w:ascii="Times New Roman" w:hAnsi="Times New Roman"/>
          <w:b/>
          <w:bCs/>
          <w:lang w:val="en-IN"/>
        </w:rPr>
        <w:tab/>
      </w:r>
      <w:r>
        <w:rPr>
          <w:rFonts w:ascii="Times New Roman" w:hAnsi="Times New Roman"/>
          <w:b/>
          <w:bCs/>
        </w:rPr>
        <w:t>Chairman, CEC</w:t>
      </w:r>
    </w:p>
    <w:p>
      <w:pPr>
        <w:pStyle w:val="6"/>
        <w:tabs>
          <w:tab w:val="left" w:pos="2860"/>
        </w:tabs>
        <w:jc w:val="both"/>
        <w:rPr>
          <w:rFonts w:ascii="Times New Roman" w:hAnsi="Times New Roman"/>
          <w:b/>
          <w:bCs/>
        </w:rPr>
      </w:pPr>
      <w:r>
        <w:rPr>
          <w:rFonts w:hint="default" w:ascii="Times New Roman" w:hAnsi="Times New Roman"/>
          <w:b/>
          <w:bCs/>
          <w:lang w:val="en-IN"/>
        </w:rPr>
        <w:tab/>
        <w:t/>
      </w:r>
      <w:r>
        <w:rPr>
          <w:rFonts w:hint="default" w:ascii="Times New Roman" w:hAnsi="Times New Roman"/>
          <w:b/>
          <w:bCs/>
          <w:lang w:val="en-IN"/>
        </w:rPr>
        <w:tab/>
        <w:t/>
      </w:r>
      <w:r>
        <w:rPr>
          <w:rFonts w:hint="default" w:ascii="Times New Roman" w:hAnsi="Times New Roman"/>
          <w:b/>
          <w:bCs/>
          <w:lang w:val="en-IN"/>
        </w:rPr>
        <w:tab/>
        <w:t/>
      </w:r>
      <w:r>
        <w:rPr>
          <w:rFonts w:hint="default" w:ascii="Times New Roman" w:hAnsi="Times New Roman"/>
          <w:b/>
          <w:bCs/>
          <w:lang w:val="en-IN"/>
        </w:rPr>
        <w:tab/>
        <w:t/>
      </w:r>
      <w:r>
        <w:rPr>
          <w:rFonts w:hint="default" w:ascii="Times New Roman" w:hAnsi="Times New Roman"/>
          <w:b/>
          <w:bCs/>
          <w:lang w:val="en-IN"/>
        </w:rPr>
        <w:tab/>
        <w:t/>
      </w:r>
      <w:r>
        <w:rPr>
          <w:rFonts w:hint="default" w:ascii="Times New Roman" w:hAnsi="Times New Roman"/>
          <w:b/>
          <w:bCs/>
          <w:lang w:val="en-IN"/>
        </w:rPr>
        <w:tab/>
        <w:t/>
      </w:r>
      <w:r>
        <w:rPr>
          <w:rFonts w:hint="default" w:ascii="Times New Roman" w:hAnsi="Times New Roman"/>
          <w:b/>
          <w:bCs/>
          <w:lang w:val="en-IN"/>
        </w:rPr>
        <w:tab/>
        <w:t/>
      </w:r>
      <w:r>
        <w:rPr>
          <w:rFonts w:hint="default" w:ascii="Times New Roman" w:hAnsi="Times New Roman"/>
          <w:b/>
          <w:bCs/>
          <w:lang w:val="en-IN"/>
        </w:rPr>
        <w:tab/>
        <w:t/>
      </w:r>
      <w:r>
        <w:rPr>
          <w:rFonts w:hint="default" w:ascii="Times New Roman" w:hAnsi="Times New Roman"/>
          <w:b/>
          <w:bCs/>
          <w:lang w:val="en-IN"/>
        </w:rPr>
        <w:tab/>
        <w:t/>
      </w:r>
      <w:r>
        <w:rPr>
          <w:rFonts w:hint="default" w:ascii="Times New Roman" w:hAnsi="Times New Roman"/>
          <w:b/>
          <w:bCs/>
          <w:lang w:val="en-IN"/>
        </w:rPr>
        <w:tab/>
        <w:t/>
      </w:r>
      <w:r>
        <w:rPr>
          <w:rFonts w:hint="default" w:ascii="Times New Roman" w:hAnsi="Times New Roman"/>
          <w:b/>
          <w:bCs/>
          <w:lang w:val="en-IN"/>
        </w:rPr>
        <w:tab/>
        <w:t/>
      </w:r>
      <w:r>
        <w:rPr>
          <w:rFonts w:hint="default" w:ascii="Times New Roman" w:hAnsi="Times New Roman"/>
          <w:b/>
          <w:bCs/>
          <w:lang w:val="en-IN"/>
        </w:rPr>
        <w:tab/>
        <w:t/>
      </w:r>
      <w:r>
        <w:rPr>
          <w:rFonts w:hint="default" w:ascii="Times New Roman" w:hAnsi="Times New Roman"/>
          <w:b/>
          <w:bCs/>
          <w:lang w:val="en-IN"/>
        </w:rPr>
        <w:tab/>
        <w:t/>
      </w:r>
      <w:r>
        <w:rPr>
          <w:rFonts w:hint="default" w:ascii="Times New Roman" w:hAnsi="Times New Roman"/>
          <w:b/>
          <w:bCs/>
          <w:lang w:val="en-IN"/>
        </w:rPr>
        <w:tab/>
        <w:t/>
      </w:r>
      <w:r>
        <w:rPr>
          <w:rFonts w:hint="default" w:ascii="Times New Roman" w:hAnsi="Times New Roman"/>
          <w:b/>
          <w:bCs/>
          <w:lang w:val="en-IN"/>
        </w:rPr>
        <w:tab/>
      </w:r>
      <w:r>
        <w:rPr>
          <w:rFonts w:ascii="Times New Roman" w:hAnsi="Times New Roman"/>
          <w:b/>
          <w:bCs/>
        </w:rPr>
        <w:t>NIT, Raipur</w:t>
      </w:r>
    </w:p>
    <w:p>
      <w:pPr>
        <w:jc w:val="right"/>
        <w:rPr>
          <w:sz w:val="20"/>
          <w:szCs w:val="20"/>
        </w:rPr>
      </w:pPr>
      <w:bookmarkStart w:id="0" w:name="_GoBack"/>
      <w:bookmarkEnd w:id="0"/>
    </w:p>
    <w:sectPr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2"/>
  </w:compat>
  <w:rsids>
    <w:rsidRoot w:val="00026CF6"/>
    <w:rsid w:val="00026CF6"/>
    <w:rsid w:val="001919FD"/>
    <w:rsid w:val="00A5481A"/>
    <w:rsid w:val="00CD79D5"/>
    <w:rsid w:val="00D06259"/>
    <w:rsid w:val="034B249B"/>
    <w:rsid w:val="042C434A"/>
    <w:rsid w:val="058272FA"/>
    <w:rsid w:val="0721282E"/>
    <w:rsid w:val="08F72066"/>
    <w:rsid w:val="0B807F6A"/>
    <w:rsid w:val="0FA351F9"/>
    <w:rsid w:val="0FAE1D0C"/>
    <w:rsid w:val="0FAF775C"/>
    <w:rsid w:val="0FE03FAF"/>
    <w:rsid w:val="13AC28F6"/>
    <w:rsid w:val="16974761"/>
    <w:rsid w:val="18276F53"/>
    <w:rsid w:val="19374399"/>
    <w:rsid w:val="1A1B5CAD"/>
    <w:rsid w:val="1B266B17"/>
    <w:rsid w:val="1B9F64EC"/>
    <w:rsid w:val="1C3D5909"/>
    <w:rsid w:val="1E312192"/>
    <w:rsid w:val="1E451774"/>
    <w:rsid w:val="1F1023BC"/>
    <w:rsid w:val="1FA74DA7"/>
    <w:rsid w:val="1FAC236C"/>
    <w:rsid w:val="20685BD1"/>
    <w:rsid w:val="21DE1817"/>
    <w:rsid w:val="21FA189C"/>
    <w:rsid w:val="22C56189"/>
    <w:rsid w:val="255F58CD"/>
    <w:rsid w:val="286B5709"/>
    <w:rsid w:val="2876267A"/>
    <w:rsid w:val="29A73268"/>
    <w:rsid w:val="2B747320"/>
    <w:rsid w:val="2BC015F7"/>
    <w:rsid w:val="2C737C00"/>
    <w:rsid w:val="2F1F06A2"/>
    <w:rsid w:val="31AB14B7"/>
    <w:rsid w:val="32DE346D"/>
    <w:rsid w:val="36A864A5"/>
    <w:rsid w:val="3A7F15B9"/>
    <w:rsid w:val="3D7F457B"/>
    <w:rsid w:val="3DC0216F"/>
    <w:rsid w:val="41C922DD"/>
    <w:rsid w:val="45EC2D6E"/>
    <w:rsid w:val="46851D2F"/>
    <w:rsid w:val="47525467"/>
    <w:rsid w:val="477E3969"/>
    <w:rsid w:val="47B34977"/>
    <w:rsid w:val="47B35F31"/>
    <w:rsid w:val="48057ABF"/>
    <w:rsid w:val="48CD6C2E"/>
    <w:rsid w:val="4AB03692"/>
    <w:rsid w:val="4BE141A7"/>
    <w:rsid w:val="505175F3"/>
    <w:rsid w:val="52A52261"/>
    <w:rsid w:val="55280BC9"/>
    <w:rsid w:val="55605B98"/>
    <w:rsid w:val="5C0818C2"/>
    <w:rsid w:val="5D6B4BFB"/>
    <w:rsid w:val="5F074B45"/>
    <w:rsid w:val="5F4672CD"/>
    <w:rsid w:val="5FC35A56"/>
    <w:rsid w:val="602D6495"/>
    <w:rsid w:val="60811C40"/>
    <w:rsid w:val="6294629A"/>
    <w:rsid w:val="635B6C83"/>
    <w:rsid w:val="63F21A9D"/>
    <w:rsid w:val="66206371"/>
    <w:rsid w:val="67386571"/>
    <w:rsid w:val="68F73174"/>
    <w:rsid w:val="6C937676"/>
    <w:rsid w:val="6CAF1004"/>
    <w:rsid w:val="6E6665E9"/>
    <w:rsid w:val="71CA0C28"/>
    <w:rsid w:val="72CC5AAF"/>
    <w:rsid w:val="74254D0A"/>
    <w:rsid w:val="756E6A44"/>
    <w:rsid w:val="79F869F1"/>
    <w:rsid w:val="7A3E402F"/>
    <w:rsid w:val="7B6F08B6"/>
    <w:rsid w:val="7B735CE8"/>
    <w:rsid w:val="7D097DA0"/>
    <w:rsid w:val="7D900EA4"/>
    <w:rsid w:val="7DF80A1C"/>
    <w:rsid w:val="7EE038B7"/>
    <w:rsid w:val="7FD41746"/>
    <w:rsid w:val="7FE5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  <w:jc w:val="center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Times New Roman" w:hAnsi="Times New Roman" w:eastAsia="Times New Roman" w:cs="Times New Roman"/>
      <w:sz w:val="24"/>
      <w:szCs w:val="24"/>
      <w:lang w:val="en-IN" w:eastAsia="en-IN"/>
    </w:rPr>
  </w:style>
  <w:style w:type="table" w:styleId="5">
    <w:name w:val="Table Grid"/>
    <w:basedOn w:val="3"/>
    <w:qFormat/>
    <w:uiPriority w:val="59"/>
    <w:pPr>
      <w:spacing w:after="0" w:line="240" w:lineRule="auto"/>
      <w:jc w:val="center"/>
    </w:pPr>
    <w:rPr>
      <w:lang w:val="en-US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No Spacing1"/>
    <w:qFormat/>
    <w:uiPriority w:val="1"/>
    <w:rPr>
      <w:rFonts w:ascii="Calibri" w:hAnsi="Calibri" w:eastAsia="SimSun" w:cs="Times New Roma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267</Words>
  <Characters>1526</Characters>
  <Lines>12</Lines>
  <Paragraphs>3</Paragraphs>
  <TotalTime>12</TotalTime>
  <ScaleCrop>false</ScaleCrop>
  <LinksUpToDate>false</LinksUpToDate>
  <CharactersWithSpaces>1790</CharactersWithSpaces>
  <Application>WPS Office_12.2.0.13110_F1E327BC-269C-435d-A152-05C5408002CA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2016-01-07T07:09:00Z</dcterms:created>
  <dc:creator>N.I.T</dc:creator>
  <cp:lastModifiedBy>user</cp:lastModifiedBy>
  <cp:lastPrinted>2022-08-12T07:57:00Z</cp:lastPrinted>
  <dcterms:modified xsi:type="dcterms:W3CDTF">2023-08-08T08:29:25Z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1033-12.2.0.13110</vt:lpwstr>
  </property>
  <property fmtid="{D5CDD505-2E9C-101B-9397-08002B2CF9AE}" pid="3" name="ICV">
    <vt:lpwstr>773F9D9705444EE8A519D9A86F751B88</vt:lpwstr>
  </property>
</Properties>
</file>